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A9797A" w:rsidRDefault="00C8312E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00000002" w14:textId="77777777" w:rsidR="00A9797A" w:rsidRDefault="00A9797A">
      <w:pPr>
        <w:ind w:right="-424"/>
        <w:jc w:val="both"/>
        <w:rPr>
          <w:rFonts w:ascii="Calibri" w:eastAsia="Calibri" w:hAnsi="Calibri" w:cs="Calibri"/>
          <w:b/>
        </w:rPr>
      </w:pPr>
      <w:bookmarkStart w:id="0" w:name="_GoBack"/>
      <w:bookmarkEnd w:id="0"/>
    </w:p>
    <w:p w14:paraId="00000003" w14:textId="77777777" w:rsidR="00A9797A" w:rsidRDefault="00C8312E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A9797A" w:rsidRDefault="00A9797A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A9797A" w:rsidRDefault="00C8312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A9797A" w:rsidRDefault="00C8312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</w:t>
      </w:r>
      <w:r>
        <w:rPr>
          <w:rFonts w:ascii="Calibri" w:eastAsia="Calibri" w:hAnsi="Calibri" w:cs="Calibri"/>
          <w:color w:val="000000"/>
        </w:rPr>
        <w:t>mo se describen en el pedido y contrato, como son:</w:t>
      </w:r>
    </w:p>
    <w:p w14:paraId="00000007" w14:textId="77777777" w:rsidR="00A9797A" w:rsidRDefault="00C8312E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A9797A" w:rsidRDefault="00C8312E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A9797A" w:rsidRDefault="00C8312E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A9797A" w:rsidRDefault="00C8312E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A9797A" w:rsidRDefault="00C8312E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A9797A" w:rsidRDefault="00C8312E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A9797A" w:rsidRDefault="00C8312E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A9797A" w:rsidRDefault="00C8312E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A9797A" w:rsidRDefault="00C8312E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A9797A" w:rsidRDefault="00C8312E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A9797A" w:rsidRDefault="00A9797A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A9797A" w:rsidRDefault="00C8312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</w:t>
      </w:r>
      <w:r>
        <w:rPr>
          <w:rFonts w:ascii="Calibri" w:eastAsia="Calibri" w:hAnsi="Calibri" w:cs="Calibri"/>
          <w:color w:val="000000"/>
        </w:rPr>
        <w:t>en recibe y sello de la institución, así como indicar el método de pago como PPD (pago parcial o diferido) y forma de pago 99 (por definir).</w:t>
      </w:r>
    </w:p>
    <w:p w14:paraId="00000013" w14:textId="77777777" w:rsidR="00A9797A" w:rsidRDefault="00C8312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A9797A" w:rsidRDefault="00C8312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1" w:name="_heading=h.gjdgxs" w:colFirst="0" w:colLast="0"/>
      <w:bookmarkEnd w:id="1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A9797A" w:rsidRDefault="00C8312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Tratándose de vehículos, la fecha de emisión de la factura d</w:t>
      </w:r>
      <w:r>
        <w:rPr>
          <w:rFonts w:ascii="Calibri" w:eastAsia="Calibri" w:hAnsi="Calibri" w:cs="Calibri"/>
          <w:color w:val="000000"/>
        </w:rPr>
        <w:t>ebe coincidir con la fecha de entrega de los mismos o en su caso no deberá tener un desfase mayor de dos días hábiles. Asimismo debe entregar una factura por vehículo incluyendo accesorios y/o equipamiento. En caso contrario, no se recibirán dichos vehícul</w:t>
      </w:r>
      <w:r>
        <w:rPr>
          <w:rFonts w:ascii="Calibri" w:eastAsia="Calibri" w:hAnsi="Calibri" w:cs="Calibri"/>
          <w:color w:val="000000"/>
        </w:rPr>
        <w:t>os.</w:t>
      </w:r>
    </w:p>
    <w:p w14:paraId="00000016" w14:textId="77777777" w:rsidR="00A9797A" w:rsidRDefault="00C8312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Seguimiento a P</w:t>
      </w:r>
      <w:r>
        <w:rPr>
          <w:rFonts w:ascii="Calibri" w:eastAsia="Calibri" w:hAnsi="Calibri" w:cs="Calibri"/>
          <w:b/>
        </w:rPr>
        <w:t>rocesos</w:t>
      </w:r>
      <w:r>
        <w:rPr>
          <w:rFonts w:ascii="Calibri" w:eastAsia="Calibri" w:hAnsi="Calibri" w:cs="Calibri"/>
          <w:b/>
          <w:color w:val="000000"/>
        </w:rPr>
        <w:t xml:space="preserve"> de la Dirección General de Recursos Materiales</w:t>
      </w:r>
      <w:r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  <w:color w:val="000000"/>
        </w:rPr>
        <w:t xml:space="preserve"> Servicios Generales y Catastro,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A9797A" w:rsidRDefault="00C8312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</w:t>
      </w:r>
      <w:r>
        <w:rPr>
          <w:rFonts w:ascii="Calibri" w:eastAsia="Calibri" w:hAnsi="Calibri" w:cs="Calibri"/>
          <w:color w:val="000000"/>
        </w:rPr>
        <w:t>go emitido por el Servicio de Administración Tributaria (SAT).</w:t>
      </w:r>
    </w:p>
    <w:p w14:paraId="00000018" w14:textId="77777777" w:rsidR="00A9797A" w:rsidRDefault="00A9797A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A9797A" w:rsidRDefault="00C8312E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A9797A" w:rsidRDefault="00A9797A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A9797A" w:rsidRDefault="00C8312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</w:t>
      </w:r>
      <w:r>
        <w:rPr>
          <w:rFonts w:ascii="Calibri" w:eastAsia="Calibri" w:hAnsi="Calibri" w:cs="Calibri"/>
          <w:color w:val="000000"/>
        </w:rPr>
        <w:t>zo la transferencia, el cual deberá ser emitido por pedido y éste será enviado al correo electrónico al cual fue remitida la factura de pago origen.</w:t>
      </w:r>
    </w:p>
    <w:p w14:paraId="0000001C" w14:textId="77777777" w:rsidR="00A9797A" w:rsidRDefault="00A9797A">
      <w:pPr>
        <w:ind w:right="-424"/>
        <w:jc w:val="both"/>
        <w:rPr>
          <w:rFonts w:ascii="Calibri" w:eastAsia="Calibri" w:hAnsi="Calibri" w:cs="Calibri"/>
        </w:rPr>
      </w:pPr>
    </w:p>
    <w:sectPr w:rsidR="00A9797A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173273" w14:textId="77777777" w:rsidR="00C8312E" w:rsidRDefault="00C8312E">
      <w:r>
        <w:separator/>
      </w:r>
    </w:p>
  </w:endnote>
  <w:endnote w:type="continuationSeparator" w:id="0">
    <w:p w14:paraId="3CD676EF" w14:textId="77777777" w:rsidR="00C8312E" w:rsidRDefault="00C83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214E37" w14:textId="77777777" w:rsidR="00C8312E" w:rsidRDefault="00C8312E">
      <w:r>
        <w:separator/>
      </w:r>
    </w:p>
  </w:footnote>
  <w:footnote w:type="continuationSeparator" w:id="0">
    <w:p w14:paraId="48487A69" w14:textId="77777777" w:rsidR="00C8312E" w:rsidRDefault="00C831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D" w14:textId="46248557" w:rsidR="00A9797A" w:rsidRDefault="00C8312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 xml:space="preserve">ANEXO </w:t>
    </w:r>
    <w:r w:rsidR="00C233C5">
      <w:rPr>
        <w:rFonts w:ascii="Calibri" w:eastAsia="Calibri" w:hAnsi="Calibri" w:cs="Calibri"/>
        <w:b/>
        <w:color w:val="000000"/>
        <w:sz w:val="26"/>
        <w:szCs w:val="26"/>
      </w:rPr>
      <w:t>G</w:t>
    </w:r>
  </w:p>
  <w:p w14:paraId="0000001E" w14:textId="77777777" w:rsidR="00A9797A" w:rsidRDefault="00A9797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552382"/>
    <w:multiLevelType w:val="multilevel"/>
    <w:tmpl w:val="BB0C4B2A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97A"/>
    <w:rsid w:val="00A9797A"/>
    <w:rsid w:val="00C233C5"/>
    <w:rsid w:val="00C83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818DD77-89AB-4458-9900-E81CCE807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KiwnKu2/GaTpAOVmNCNdLd5wOA==">AMUW2mXjLgLdA/Xyn6OvAYn8eWDoAJ0uJhIFB32S85xCS3MK9fPwPmiKk0CPwBcMAwqlEuRqjl7QN3oHviUPOEFXIj3fOq+nex2FMXUsSvfALOyCuNkqytKV31hcnETxwqKrqRSxTKof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396</Words>
  <Characters>2180</Characters>
  <Application>Microsoft Office Word</Application>
  <DocSecurity>0</DocSecurity>
  <Lines>18</Lines>
  <Paragraphs>5</Paragraphs>
  <ScaleCrop>false</ScaleCrop>
  <Company/>
  <LinksUpToDate>false</LinksUpToDate>
  <CharactersWithSpaces>2571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DIANA BERENICE RODRIGUEZ CASILLAS</cp:lastModifiedBy>
  <cp:revision>2</cp:revision>
  <dcterms:created xsi:type="dcterms:W3CDTF">2015-01-15T20:32:00Z</dcterms:created>
  <dcterms:modified xsi:type="dcterms:W3CDTF">2025-03-13T03:16:00Z</dcterms:modified>
</cp:coreProperties>
</file>